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77" w:rsidRPr="00C6397D" w:rsidRDefault="00845277" w:rsidP="00845277">
      <w:pPr>
        <w:jc w:val="center"/>
        <w:rPr>
          <w:b/>
          <w:u w:val="single"/>
        </w:rPr>
      </w:pPr>
      <w:r>
        <w:rPr>
          <w:b/>
          <w:u w:val="single"/>
        </w:rPr>
        <w:t xml:space="preserve">Key Stage 5 – </w:t>
      </w:r>
      <w:r>
        <w:rPr>
          <w:b/>
          <w:u w:val="single"/>
        </w:rPr>
        <w:t>A</w:t>
      </w:r>
      <w:r>
        <w:rPr>
          <w:b/>
          <w:u w:val="single"/>
        </w:rPr>
        <w:t xml:space="preserve"> Physics – 2020/21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554"/>
        <w:gridCol w:w="1434"/>
        <w:gridCol w:w="1499"/>
        <w:gridCol w:w="1572"/>
        <w:gridCol w:w="1878"/>
        <w:gridCol w:w="1665"/>
      </w:tblGrid>
      <w:tr w:rsidR="00C6397D" w:rsidTr="002849F8">
        <w:tc>
          <w:tcPr>
            <w:tcW w:w="5000" w:type="pct"/>
            <w:gridSpan w:val="7"/>
            <w:shd w:val="clear" w:color="auto" w:fill="auto"/>
          </w:tcPr>
          <w:p w:rsidR="00C6397D" w:rsidRPr="00E80F19" w:rsidRDefault="00846DCE" w:rsidP="002849F8">
            <w:pPr>
              <w:pStyle w:val="Defaul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Welcome to </w:t>
            </w:r>
            <w:r w:rsidR="00845277">
              <w:rPr>
                <w:rFonts w:cs="Times New Roman"/>
                <w:b/>
                <w:color w:val="auto"/>
                <w:sz w:val="22"/>
                <w:szCs w:val="22"/>
              </w:rPr>
              <w:t>Y</w:t>
            </w:r>
            <w:r w:rsidR="00326118">
              <w:rPr>
                <w:rFonts w:cs="Times New Roman"/>
                <w:b/>
                <w:color w:val="auto"/>
                <w:sz w:val="22"/>
                <w:szCs w:val="22"/>
              </w:rPr>
              <w:t xml:space="preserve">ear </w:t>
            </w:r>
            <w:bookmarkStart w:id="0" w:name="_GoBack"/>
            <w:bookmarkEnd w:id="0"/>
            <w:r w:rsidR="00845277">
              <w:rPr>
                <w:rFonts w:cs="Times New Roman"/>
                <w:b/>
                <w:color w:val="auto"/>
                <w:sz w:val="22"/>
                <w:szCs w:val="22"/>
              </w:rPr>
              <w:t>13</w:t>
            </w:r>
          </w:p>
          <w:p w:rsidR="004D64E3" w:rsidRPr="00E80F19" w:rsidRDefault="004D64E3" w:rsidP="004D64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0F19">
              <w:rPr>
                <w:b/>
                <w:bCs/>
                <w:color w:val="auto"/>
                <w:sz w:val="22"/>
                <w:szCs w:val="22"/>
              </w:rPr>
              <w:t>Marki</w:t>
            </w:r>
            <w:r w:rsidRPr="00E80F19">
              <w:rPr>
                <w:b/>
                <w:bCs/>
                <w:color w:val="000000" w:themeColor="text1"/>
                <w:sz w:val="22"/>
                <w:szCs w:val="22"/>
              </w:rPr>
              <w:t>ng:</w:t>
            </w:r>
            <w:r w:rsidRPr="00E80F19">
              <w:rPr>
                <w:color w:val="000000" w:themeColor="text1"/>
                <w:sz w:val="22"/>
                <w:szCs w:val="22"/>
              </w:rPr>
              <w:t xml:space="preserve"> Your work in this book </w:t>
            </w:r>
            <w:proofErr w:type="gramStart"/>
            <w:r w:rsidRPr="00E80F19">
              <w:rPr>
                <w:color w:val="000000" w:themeColor="text1"/>
                <w:sz w:val="22"/>
                <w:szCs w:val="22"/>
              </w:rPr>
              <w:t>will be checked</w:t>
            </w:r>
            <w:proofErr w:type="gramEnd"/>
            <w:r w:rsidRPr="00E80F19">
              <w:rPr>
                <w:color w:val="000000" w:themeColor="text1"/>
                <w:sz w:val="22"/>
                <w:szCs w:val="22"/>
              </w:rPr>
              <w:t xml:space="preserve"> for accuracy and quality. </w:t>
            </w:r>
            <w:proofErr w:type="gramStart"/>
            <w:r w:rsidRPr="00E80F19">
              <w:rPr>
                <w:color w:val="000000" w:themeColor="text1"/>
                <w:sz w:val="22"/>
                <w:szCs w:val="22"/>
              </w:rPr>
              <w:t>Gaps and weaknesses in your work will be highlighted by your teacher</w:t>
            </w:r>
            <w:proofErr w:type="gramEnd"/>
            <w:r w:rsidRPr="00E80F19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996771" w:rsidRDefault="004D64E3" w:rsidP="004D64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0F19">
              <w:rPr>
                <w:b/>
                <w:bCs/>
                <w:color w:val="000000" w:themeColor="text1"/>
                <w:sz w:val="22"/>
                <w:szCs w:val="22"/>
              </w:rPr>
              <w:t>TIM Assessments:</w:t>
            </w:r>
            <w:r w:rsidRPr="00E80F19">
              <w:rPr>
                <w:color w:val="000000" w:themeColor="text1"/>
                <w:sz w:val="22"/>
                <w:szCs w:val="22"/>
              </w:rPr>
              <w:t xml:space="preserve"> These </w:t>
            </w:r>
            <w:proofErr w:type="gramStart"/>
            <w:r w:rsidRPr="00E80F19">
              <w:rPr>
                <w:color w:val="000000" w:themeColor="text1"/>
                <w:sz w:val="22"/>
                <w:szCs w:val="22"/>
              </w:rPr>
              <w:t>wil</w:t>
            </w:r>
            <w:r w:rsidR="00996771">
              <w:rPr>
                <w:color w:val="000000" w:themeColor="text1"/>
                <w:sz w:val="22"/>
                <w:szCs w:val="22"/>
              </w:rPr>
              <w:t>l be completed every half term and based on performance tests using past paper style questions</w:t>
            </w:r>
            <w:proofErr w:type="gramEnd"/>
            <w:r w:rsidR="00996771">
              <w:rPr>
                <w:color w:val="000000" w:themeColor="text1"/>
                <w:sz w:val="22"/>
                <w:szCs w:val="22"/>
              </w:rPr>
              <w:t xml:space="preserve">.  The tests </w:t>
            </w:r>
            <w:proofErr w:type="gramStart"/>
            <w:r w:rsidR="00996771">
              <w:rPr>
                <w:color w:val="000000" w:themeColor="text1"/>
                <w:sz w:val="22"/>
                <w:szCs w:val="22"/>
              </w:rPr>
              <w:t>will be completed</w:t>
            </w:r>
            <w:proofErr w:type="gramEnd"/>
            <w:r w:rsidR="00996771">
              <w:rPr>
                <w:color w:val="000000" w:themeColor="text1"/>
                <w:sz w:val="22"/>
                <w:szCs w:val="22"/>
              </w:rPr>
              <w:t xml:space="preserve"> under exam conditions using the data / equation booklet available as in the external examinations.  The test will be tutor marked</w:t>
            </w:r>
            <w:r w:rsidR="00E5720C">
              <w:rPr>
                <w:color w:val="000000" w:themeColor="text1"/>
                <w:sz w:val="22"/>
                <w:szCs w:val="22"/>
              </w:rPr>
              <w:t xml:space="preserve"> and suggestions for improvements made by both tutors and students.  Students then undertake the suggested improvements including corrections where necessary.</w:t>
            </w:r>
          </w:p>
          <w:p w:rsidR="004D64E3" w:rsidRPr="00E80F19" w:rsidRDefault="00F76E43" w:rsidP="004D64E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80F19">
              <w:rPr>
                <w:color w:val="000000" w:themeColor="text1"/>
                <w:sz w:val="22"/>
                <w:szCs w:val="22"/>
              </w:rPr>
              <w:t xml:space="preserve">The timings in the latter part of the year may need to </w:t>
            </w:r>
            <w:proofErr w:type="gramStart"/>
            <w:r w:rsidRPr="00E80F19">
              <w:rPr>
                <w:color w:val="000000" w:themeColor="text1"/>
                <w:sz w:val="22"/>
                <w:szCs w:val="22"/>
              </w:rPr>
              <w:t>be adjusted</w:t>
            </w:r>
            <w:proofErr w:type="gramEnd"/>
            <w:r w:rsidRPr="00E80F19">
              <w:rPr>
                <w:color w:val="000000" w:themeColor="text1"/>
                <w:sz w:val="22"/>
                <w:szCs w:val="22"/>
              </w:rPr>
              <w:t xml:space="preserve"> due to the proximity of external examinations.</w:t>
            </w:r>
          </w:p>
          <w:p w:rsidR="00C6397D" w:rsidRPr="00E80F19" w:rsidRDefault="004D64E3" w:rsidP="00BF6BC3">
            <w:pPr>
              <w:pStyle w:val="Default"/>
              <w:rPr>
                <w:color w:val="auto"/>
                <w:sz w:val="22"/>
                <w:szCs w:val="22"/>
              </w:rPr>
            </w:pPr>
            <w:r w:rsidRPr="00E80F19">
              <w:rPr>
                <w:b/>
                <w:bCs/>
                <w:color w:val="auto"/>
                <w:sz w:val="22"/>
                <w:szCs w:val="22"/>
              </w:rPr>
              <w:t>Homework:</w:t>
            </w:r>
            <w:r w:rsidRPr="00E80F19">
              <w:rPr>
                <w:color w:val="auto"/>
                <w:sz w:val="22"/>
                <w:szCs w:val="22"/>
              </w:rPr>
              <w:t xml:space="preserve"> </w:t>
            </w:r>
            <w:r w:rsidR="00ED54D5" w:rsidRPr="00E80F19">
              <w:rPr>
                <w:color w:val="auto"/>
                <w:sz w:val="22"/>
                <w:szCs w:val="22"/>
              </w:rPr>
              <w:t>Will use past papers / textbook SAQs and exam style questions / objective booklets as appropriate.</w:t>
            </w:r>
          </w:p>
          <w:p w:rsidR="00ED54D5" w:rsidRPr="00E80F19" w:rsidRDefault="00ED54D5" w:rsidP="00BF6BC3">
            <w:pPr>
              <w:pStyle w:val="Default"/>
              <w:rPr>
                <w:color w:val="auto"/>
                <w:sz w:val="22"/>
                <w:szCs w:val="22"/>
              </w:rPr>
            </w:pPr>
            <w:r w:rsidRPr="00E80F19">
              <w:rPr>
                <w:color w:val="auto"/>
                <w:sz w:val="22"/>
                <w:szCs w:val="22"/>
              </w:rPr>
              <w:t xml:space="preserve">Revision for </w:t>
            </w:r>
            <w:r w:rsidR="00F76E43" w:rsidRPr="00E80F19">
              <w:rPr>
                <w:color w:val="auto"/>
                <w:sz w:val="22"/>
                <w:szCs w:val="22"/>
              </w:rPr>
              <w:t xml:space="preserve">performance </w:t>
            </w:r>
            <w:r w:rsidRPr="00E80F19">
              <w:rPr>
                <w:color w:val="auto"/>
                <w:sz w:val="22"/>
                <w:szCs w:val="22"/>
              </w:rPr>
              <w:t>tests will also be set.</w:t>
            </w:r>
            <w:r w:rsidR="00046EB6" w:rsidRPr="00E80F19">
              <w:rPr>
                <w:color w:val="auto"/>
                <w:sz w:val="22"/>
                <w:szCs w:val="22"/>
              </w:rPr>
              <w:t xml:space="preserve">  Students will need to be aware that considerable independent study each week is essential to review material covered in lessons.</w:t>
            </w:r>
          </w:p>
          <w:p w:rsidR="00F76E43" w:rsidRPr="00E80F19" w:rsidRDefault="00ED54D5" w:rsidP="00BF6BC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80F19">
              <w:rPr>
                <w:b/>
                <w:color w:val="auto"/>
                <w:sz w:val="22"/>
                <w:szCs w:val="22"/>
              </w:rPr>
              <w:t xml:space="preserve">Assessment: </w:t>
            </w:r>
            <w:r w:rsidR="00F76E43" w:rsidRPr="00E80F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F76E43" w:rsidRPr="00E80F19">
              <w:rPr>
                <w:color w:val="auto"/>
                <w:sz w:val="22"/>
                <w:szCs w:val="22"/>
              </w:rPr>
              <w:t xml:space="preserve">Performance tests will use a relevant range of past paper </w:t>
            </w:r>
            <w:r w:rsidR="00CB0BFD" w:rsidRPr="00E80F19">
              <w:rPr>
                <w:color w:val="auto"/>
                <w:sz w:val="22"/>
                <w:szCs w:val="22"/>
              </w:rPr>
              <w:t xml:space="preserve">style </w:t>
            </w:r>
            <w:r w:rsidR="00F76E43" w:rsidRPr="00E80F19">
              <w:rPr>
                <w:color w:val="auto"/>
                <w:sz w:val="22"/>
                <w:szCs w:val="22"/>
              </w:rPr>
              <w:t xml:space="preserve">questions appropriate to the point in the year.  Students </w:t>
            </w:r>
            <w:proofErr w:type="gramStart"/>
            <w:r w:rsidR="00F76E43" w:rsidRPr="00E80F19">
              <w:rPr>
                <w:color w:val="auto"/>
                <w:sz w:val="22"/>
                <w:szCs w:val="22"/>
              </w:rPr>
              <w:t>will be informed</w:t>
            </w:r>
            <w:proofErr w:type="gramEnd"/>
            <w:r w:rsidR="00F76E43" w:rsidRPr="00E80F19">
              <w:rPr>
                <w:color w:val="auto"/>
                <w:sz w:val="22"/>
                <w:szCs w:val="22"/>
              </w:rPr>
              <w:t xml:space="preserve"> of the topics to be tested in each performance test to allow independent preparation.  </w:t>
            </w:r>
          </w:p>
          <w:p w:rsidR="00F76E43" w:rsidRPr="00E80F19" w:rsidRDefault="00F76E43" w:rsidP="00BF6BC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80F19">
              <w:rPr>
                <w:b/>
                <w:color w:val="auto"/>
                <w:sz w:val="22"/>
                <w:szCs w:val="22"/>
              </w:rPr>
              <w:t>Examinations</w:t>
            </w:r>
          </w:p>
          <w:p w:rsidR="00F76E43" w:rsidRPr="00BB5E8A" w:rsidRDefault="00DF79E2" w:rsidP="00BF6BC3">
            <w:pPr>
              <w:pStyle w:val="Default"/>
              <w:rPr>
                <w:color w:val="auto"/>
                <w:sz w:val="22"/>
                <w:szCs w:val="22"/>
              </w:rPr>
            </w:pPr>
            <w:r w:rsidRPr="00BB5E8A">
              <w:rPr>
                <w:color w:val="auto"/>
                <w:sz w:val="22"/>
                <w:szCs w:val="22"/>
              </w:rPr>
              <w:t>The two</w:t>
            </w:r>
            <w:r w:rsidR="00ED54D5" w:rsidRPr="00BB5E8A">
              <w:rPr>
                <w:color w:val="auto"/>
                <w:sz w:val="22"/>
                <w:szCs w:val="22"/>
              </w:rPr>
              <w:t xml:space="preserve"> </w:t>
            </w:r>
            <w:r w:rsidR="00F76E43" w:rsidRPr="00BB5E8A">
              <w:rPr>
                <w:color w:val="auto"/>
                <w:sz w:val="22"/>
                <w:szCs w:val="22"/>
              </w:rPr>
              <w:t xml:space="preserve">external module </w:t>
            </w:r>
            <w:r w:rsidR="00E80F19" w:rsidRPr="00BB5E8A">
              <w:rPr>
                <w:color w:val="auto"/>
                <w:sz w:val="22"/>
                <w:szCs w:val="22"/>
              </w:rPr>
              <w:t xml:space="preserve">AS </w:t>
            </w:r>
            <w:r w:rsidR="00F76E43" w:rsidRPr="00BB5E8A">
              <w:rPr>
                <w:color w:val="auto"/>
                <w:sz w:val="22"/>
                <w:szCs w:val="22"/>
              </w:rPr>
              <w:t>examinations</w:t>
            </w:r>
            <w:r w:rsidR="00ED54D5" w:rsidRPr="00BB5E8A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ED54D5" w:rsidRPr="00BB5E8A">
              <w:rPr>
                <w:color w:val="auto"/>
                <w:sz w:val="22"/>
                <w:szCs w:val="22"/>
              </w:rPr>
              <w:t>are weighted</w:t>
            </w:r>
            <w:proofErr w:type="gramEnd"/>
            <w:r w:rsidR="00ED54D5" w:rsidRPr="00BB5E8A">
              <w:rPr>
                <w:color w:val="auto"/>
                <w:sz w:val="22"/>
                <w:szCs w:val="22"/>
              </w:rPr>
              <w:t xml:space="preserve"> as follows</w:t>
            </w:r>
            <w:r w:rsidR="00F76E43" w:rsidRPr="00BB5E8A">
              <w:rPr>
                <w:color w:val="auto"/>
                <w:sz w:val="22"/>
                <w:szCs w:val="22"/>
              </w:rPr>
              <w:t>.</w:t>
            </w:r>
            <w:r w:rsidR="00ED54D5" w:rsidRPr="00BB5E8A">
              <w:rPr>
                <w:color w:val="auto"/>
                <w:sz w:val="22"/>
                <w:szCs w:val="22"/>
              </w:rPr>
              <w:t xml:space="preserve"> </w:t>
            </w:r>
            <w:r w:rsidRPr="00BB5E8A">
              <w:rPr>
                <w:color w:val="auto"/>
                <w:sz w:val="22"/>
                <w:szCs w:val="22"/>
              </w:rPr>
              <w:t>(Data / formulae booklet provided).</w:t>
            </w:r>
          </w:p>
          <w:p w:rsidR="00F76E43" w:rsidRPr="00BB5E8A" w:rsidRDefault="004A1F08" w:rsidP="00BF6BC3">
            <w:pPr>
              <w:pStyle w:val="Default"/>
              <w:rPr>
                <w:color w:val="auto"/>
                <w:sz w:val="22"/>
                <w:szCs w:val="22"/>
              </w:rPr>
            </w:pPr>
            <w:r w:rsidRPr="00BB5E8A">
              <w:rPr>
                <w:color w:val="auto"/>
                <w:sz w:val="22"/>
                <w:szCs w:val="22"/>
              </w:rPr>
              <w:t>Unit 3</w:t>
            </w:r>
            <w:r w:rsidR="00ED54D5" w:rsidRPr="00BB5E8A">
              <w:rPr>
                <w:color w:val="auto"/>
                <w:sz w:val="22"/>
                <w:szCs w:val="22"/>
              </w:rPr>
              <w:t xml:space="preserve"> 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>15</w:t>
            </w:r>
            <w:r w:rsidRPr="006F3CF8">
              <w:rPr>
                <w:color w:val="auto"/>
                <w:sz w:val="22"/>
                <w:szCs w:val="22"/>
                <w:highlight w:val="yellow"/>
                <w:vertAlign w:val="superscript"/>
              </w:rPr>
              <w:t>th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 xml:space="preserve"> June</w:t>
            </w:r>
            <w:r w:rsidR="00E5720C" w:rsidRPr="006F3CF8">
              <w:rPr>
                <w:color w:val="auto"/>
                <w:sz w:val="22"/>
                <w:szCs w:val="22"/>
                <w:highlight w:val="yellow"/>
              </w:rPr>
              <w:t xml:space="preserve"> 2017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 xml:space="preserve"> Thursday </w:t>
            </w:r>
            <w:proofErr w:type="gramStart"/>
            <w:r w:rsidRPr="006F3CF8">
              <w:rPr>
                <w:color w:val="auto"/>
                <w:sz w:val="22"/>
                <w:szCs w:val="22"/>
                <w:highlight w:val="yellow"/>
              </w:rPr>
              <w:t>am</w:t>
            </w:r>
            <w:r w:rsidRPr="00BB5E8A">
              <w:rPr>
                <w:color w:val="auto"/>
                <w:sz w:val="22"/>
                <w:szCs w:val="22"/>
              </w:rPr>
              <w:t xml:space="preserve">  2</w:t>
            </w:r>
            <w:proofErr w:type="gramEnd"/>
            <w:r w:rsidRPr="00BB5E8A">
              <w:rPr>
                <w:color w:val="auto"/>
                <w:sz w:val="22"/>
                <w:szCs w:val="22"/>
              </w:rPr>
              <w:t xml:space="preserve"> hours 15 minutes (25%)</w:t>
            </w:r>
          </w:p>
          <w:p w:rsidR="00ED54D5" w:rsidRPr="00BB5E8A" w:rsidRDefault="004A1F08" w:rsidP="004A1F08">
            <w:pPr>
              <w:pStyle w:val="Default"/>
              <w:rPr>
                <w:color w:val="auto"/>
                <w:sz w:val="22"/>
                <w:szCs w:val="22"/>
              </w:rPr>
            </w:pPr>
            <w:r w:rsidRPr="00BB5E8A">
              <w:rPr>
                <w:color w:val="auto"/>
                <w:sz w:val="22"/>
                <w:szCs w:val="22"/>
              </w:rPr>
              <w:t xml:space="preserve">Unit 4 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>21</w:t>
            </w:r>
            <w:r w:rsidRPr="006F3CF8">
              <w:rPr>
                <w:color w:val="auto"/>
                <w:sz w:val="22"/>
                <w:szCs w:val="22"/>
                <w:highlight w:val="yellow"/>
                <w:vertAlign w:val="superscript"/>
              </w:rPr>
              <w:t>st</w:t>
            </w:r>
            <w:r w:rsidR="00E5720C" w:rsidRPr="006F3CF8">
              <w:rPr>
                <w:color w:val="auto"/>
                <w:sz w:val="22"/>
                <w:szCs w:val="22"/>
                <w:highlight w:val="yellow"/>
              </w:rPr>
              <w:t xml:space="preserve"> June 2017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 xml:space="preserve"> Wednesday</w:t>
            </w:r>
            <w:r w:rsidRPr="00BB5E8A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B5E8A">
              <w:rPr>
                <w:color w:val="auto"/>
                <w:sz w:val="22"/>
                <w:szCs w:val="22"/>
              </w:rPr>
              <w:t>am  2</w:t>
            </w:r>
            <w:proofErr w:type="gramEnd"/>
            <w:r w:rsidRPr="00BB5E8A">
              <w:rPr>
                <w:color w:val="auto"/>
                <w:sz w:val="22"/>
                <w:szCs w:val="22"/>
              </w:rPr>
              <w:t xml:space="preserve"> hours (25</w:t>
            </w:r>
            <w:r w:rsidR="00DF79E2" w:rsidRPr="00BB5E8A">
              <w:rPr>
                <w:color w:val="auto"/>
                <w:sz w:val="22"/>
                <w:szCs w:val="22"/>
              </w:rPr>
              <w:t>%)</w:t>
            </w:r>
          </w:p>
          <w:p w:rsidR="006E3CC7" w:rsidRPr="00BB5E8A" w:rsidRDefault="006E3CC7" w:rsidP="004A1F08">
            <w:pPr>
              <w:pStyle w:val="Default"/>
              <w:rPr>
                <w:color w:val="auto"/>
                <w:sz w:val="22"/>
                <w:szCs w:val="22"/>
              </w:rPr>
            </w:pPr>
            <w:r w:rsidRPr="00BB5E8A">
              <w:rPr>
                <w:color w:val="auto"/>
                <w:sz w:val="22"/>
                <w:szCs w:val="22"/>
              </w:rPr>
              <w:t xml:space="preserve">Unit 5 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>21</w:t>
            </w:r>
            <w:r w:rsidRPr="006F3CF8">
              <w:rPr>
                <w:color w:val="auto"/>
                <w:sz w:val="22"/>
                <w:szCs w:val="22"/>
                <w:highlight w:val="yellow"/>
                <w:vertAlign w:val="superscript"/>
              </w:rPr>
              <w:t>st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 xml:space="preserve"> March 2017 Tuesday</w:t>
            </w:r>
            <w:r w:rsidRPr="00BB5E8A">
              <w:rPr>
                <w:color w:val="auto"/>
                <w:sz w:val="22"/>
                <w:szCs w:val="22"/>
              </w:rPr>
              <w:t xml:space="preserve"> am Experimental Task 1 hour 30 minutes (5%)</w:t>
            </w:r>
          </w:p>
          <w:p w:rsidR="006E3CC7" w:rsidRPr="00ED54D5" w:rsidRDefault="006E3CC7" w:rsidP="004A1F08">
            <w:pPr>
              <w:pStyle w:val="Default"/>
              <w:rPr>
                <w:rFonts w:cs="Times New Roman"/>
                <w:color w:val="auto"/>
              </w:rPr>
            </w:pPr>
            <w:r w:rsidRPr="00BB5E8A">
              <w:rPr>
                <w:color w:val="auto"/>
                <w:sz w:val="22"/>
                <w:szCs w:val="22"/>
              </w:rPr>
              <w:t xml:space="preserve">Unit 5 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>24</w:t>
            </w:r>
            <w:r w:rsidRPr="006F3CF8">
              <w:rPr>
                <w:color w:val="auto"/>
                <w:sz w:val="22"/>
                <w:szCs w:val="22"/>
                <w:highlight w:val="yellow"/>
                <w:vertAlign w:val="superscript"/>
              </w:rPr>
              <w:t>th</w:t>
            </w:r>
            <w:r w:rsidRPr="006F3CF8">
              <w:rPr>
                <w:color w:val="auto"/>
                <w:sz w:val="22"/>
                <w:szCs w:val="22"/>
                <w:highlight w:val="yellow"/>
              </w:rPr>
              <w:t xml:space="preserve"> March 2017 Friday am</w:t>
            </w:r>
            <w:r w:rsidRPr="00BB5E8A">
              <w:rPr>
                <w:color w:val="auto"/>
                <w:sz w:val="22"/>
                <w:szCs w:val="22"/>
              </w:rPr>
              <w:t xml:space="preserve"> Practical Analysis Task 1 hour (5%)</w:t>
            </w:r>
          </w:p>
        </w:tc>
      </w:tr>
      <w:tr w:rsidR="00C6397D" w:rsidTr="000C6D88">
        <w:tc>
          <w:tcPr>
            <w:tcW w:w="675" w:type="pct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Year  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Autumn Term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Spring Term</w:t>
            </w:r>
          </w:p>
        </w:tc>
        <w:tc>
          <w:tcPr>
            <w:tcW w:w="1596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Summer Term</w:t>
            </w:r>
          </w:p>
        </w:tc>
      </w:tr>
      <w:tr w:rsidR="00C6397D" w:rsidTr="00BB5E8A">
        <w:trPr>
          <w:trHeight w:val="3837"/>
        </w:trPr>
        <w:tc>
          <w:tcPr>
            <w:tcW w:w="675" w:type="pct"/>
            <w:shd w:val="clear" w:color="auto" w:fill="auto"/>
          </w:tcPr>
          <w:p w:rsidR="00C6397D" w:rsidRDefault="00C6397D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Topic</w:t>
            </w:r>
            <w:r w:rsidR="00F67024">
              <w:rPr>
                <w:rFonts w:cs="Times New Roman"/>
                <w:color w:val="auto"/>
                <w:sz w:val="22"/>
                <w:szCs w:val="22"/>
              </w:rPr>
              <w:t>(s)</w:t>
            </w:r>
          </w:p>
          <w:p w:rsidR="00CB0BFD" w:rsidRDefault="00CB0BFD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CB0BFD" w:rsidRDefault="00CB0BFD" w:rsidP="00CB0BF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Timings may be adjusted as</w:t>
            </w:r>
          </w:p>
          <w:p w:rsidR="00CB0BFD" w:rsidRDefault="00CB0BFD" w:rsidP="00CB0BF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auto"/>
                <w:sz w:val="22"/>
                <w:szCs w:val="22"/>
              </w:rPr>
              <w:t>appropriate</w:t>
            </w:r>
            <w:proofErr w:type="gramEnd"/>
            <w:r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</w:p>
          <w:p w:rsidR="00CB0BFD" w:rsidRDefault="00CB0BFD" w:rsidP="00CB0BF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CB0BFD" w:rsidRPr="00BB5E8A" w:rsidRDefault="00CB0BFD" w:rsidP="00CB0BFD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For additional </w:t>
            </w:r>
            <w:r w:rsidR="006F3CF8" w:rsidRPr="00BB5E8A">
              <w:rPr>
                <w:rFonts w:cs="Times New Roman"/>
                <w:color w:val="auto"/>
                <w:sz w:val="18"/>
                <w:szCs w:val="18"/>
              </w:rPr>
              <w:t>details,</w:t>
            </w: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 please see stud</w:t>
            </w:r>
            <w:r w:rsidR="005E0FE4" w:rsidRPr="00BB5E8A">
              <w:rPr>
                <w:rFonts w:cs="Times New Roman"/>
                <w:color w:val="auto"/>
                <w:sz w:val="18"/>
                <w:szCs w:val="18"/>
              </w:rPr>
              <w:t>ent objective booklet for Unit 3</w:t>
            </w: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 and </w:t>
            </w:r>
            <w:r w:rsidR="005E0FE4" w:rsidRPr="00BB5E8A">
              <w:rPr>
                <w:rFonts w:cs="Times New Roman"/>
                <w:color w:val="auto"/>
                <w:sz w:val="18"/>
                <w:szCs w:val="18"/>
              </w:rPr>
              <w:t>Unit 4</w:t>
            </w:r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CB0BFD" w:rsidRDefault="00CB0BFD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CB0BFD" w:rsidRPr="00EA0AD7" w:rsidRDefault="00CB0BFD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6F3CF8" w:rsidRDefault="006F3CF8" w:rsidP="006F3C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ED:</w:t>
            </w:r>
          </w:p>
          <w:p w:rsidR="006F3CF8" w:rsidRDefault="006F3CF8" w:rsidP="006F3CF8">
            <w:pPr>
              <w:pStyle w:val="Default"/>
              <w:numPr>
                <w:ilvl w:val="0"/>
                <w:numId w:val="4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Kinetic theory</w:t>
            </w:r>
          </w:p>
          <w:p w:rsidR="006F3CF8" w:rsidRDefault="006F3CF8" w:rsidP="006F3CF8">
            <w:pPr>
              <w:pStyle w:val="Default"/>
              <w:numPr>
                <w:ilvl w:val="0"/>
                <w:numId w:val="4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Thermal Physics</w:t>
            </w:r>
          </w:p>
          <w:p w:rsidR="006F3CF8" w:rsidRDefault="006F3CF8" w:rsidP="006F3CF8">
            <w:pPr>
              <w:pStyle w:val="Default"/>
              <w:numPr>
                <w:ilvl w:val="0"/>
                <w:numId w:val="4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Nuclear decay</w:t>
            </w:r>
          </w:p>
          <w:p w:rsidR="00CB0BFD" w:rsidRDefault="00995078" w:rsidP="006F3CF8">
            <w:pPr>
              <w:pStyle w:val="Default"/>
              <w:numPr>
                <w:ilvl w:val="0"/>
                <w:numId w:val="4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Nuclear energy</w:t>
            </w:r>
          </w:p>
          <w:p w:rsidR="006F3CF8" w:rsidRDefault="006F3CF8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6F3CF8" w:rsidRDefault="006F3CF8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PG</w:t>
            </w:r>
          </w:p>
          <w:p w:rsidR="006F3CF8" w:rsidRDefault="00995078" w:rsidP="006F3CF8">
            <w:pPr>
              <w:pStyle w:val="Default"/>
              <w:numPr>
                <w:ilvl w:val="0"/>
                <w:numId w:val="5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Ci</w:t>
            </w:r>
            <w:r w:rsidR="006F3CF8">
              <w:rPr>
                <w:rFonts w:cs="Times New Roman"/>
                <w:color w:val="auto"/>
                <w:sz w:val="22"/>
                <w:szCs w:val="22"/>
              </w:rPr>
              <w:t>rcular motion</w:t>
            </w:r>
          </w:p>
          <w:p w:rsidR="006F3CF8" w:rsidRDefault="006F3CF8" w:rsidP="00773DF0">
            <w:pPr>
              <w:pStyle w:val="Default"/>
              <w:numPr>
                <w:ilvl w:val="0"/>
                <w:numId w:val="5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Vibrations</w:t>
            </w:r>
          </w:p>
          <w:p w:rsidR="005E0FE4" w:rsidRPr="006F3CF8" w:rsidRDefault="005E0FE4" w:rsidP="00773DF0">
            <w:pPr>
              <w:pStyle w:val="Default"/>
              <w:numPr>
                <w:ilvl w:val="0"/>
                <w:numId w:val="5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6F3CF8">
              <w:rPr>
                <w:rFonts w:cs="Times New Roman"/>
                <w:color w:val="auto"/>
                <w:sz w:val="22"/>
                <w:szCs w:val="22"/>
              </w:rPr>
              <w:t>Electrostatic and gravitational fields of force (Unit 4)</w:t>
            </w:r>
          </w:p>
          <w:p w:rsidR="006F3CF8" w:rsidRDefault="006F3CF8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B0BFD" w:rsidRDefault="00CB0BFD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Practical work and Lab Book</w:t>
            </w:r>
            <w:r w:rsidR="006F3CF8">
              <w:rPr>
                <w:rFonts w:cs="Times New Roman"/>
                <w:color w:val="auto"/>
                <w:sz w:val="22"/>
                <w:szCs w:val="22"/>
              </w:rPr>
              <w:t>.</w:t>
            </w:r>
          </w:p>
          <w:p w:rsidR="00CB0BFD" w:rsidRPr="005E0FE4" w:rsidRDefault="00CB0BFD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6F3CF8" w:rsidRDefault="006F3CF8" w:rsidP="00533E7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ED:</w:t>
            </w:r>
          </w:p>
          <w:p w:rsidR="006F3CF8" w:rsidRDefault="006F3CF8" w:rsidP="006F3CF8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Orbits and the wider Universe</w:t>
            </w:r>
          </w:p>
          <w:p w:rsidR="00845277" w:rsidRDefault="00845277" w:rsidP="00996771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Option Medical Physics</w:t>
            </w:r>
          </w:p>
          <w:p w:rsidR="00845277" w:rsidRDefault="00845277" w:rsidP="0084527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6F3CF8" w:rsidRDefault="00845277" w:rsidP="0084527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PG: </w:t>
            </w:r>
            <w:r w:rsidR="00533E7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6F3CF8" w:rsidRDefault="006F3CF8" w:rsidP="00996771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Capacitance </w:t>
            </w:r>
          </w:p>
          <w:p w:rsidR="00845277" w:rsidRPr="00845277" w:rsidRDefault="00845277" w:rsidP="00845277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Magnetic fields </w:t>
            </w:r>
          </w:p>
          <w:p w:rsidR="006F3CF8" w:rsidRDefault="005E0FE4" w:rsidP="00996771">
            <w:pPr>
              <w:pStyle w:val="Default"/>
              <w:numPr>
                <w:ilvl w:val="0"/>
                <w:numId w:val="6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6F3CF8">
              <w:rPr>
                <w:rFonts w:cs="Times New Roman"/>
                <w:color w:val="auto"/>
                <w:sz w:val="22"/>
                <w:szCs w:val="22"/>
              </w:rPr>
              <w:t xml:space="preserve">Electromagnetic induction </w:t>
            </w:r>
          </w:p>
          <w:p w:rsidR="006F3CF8" w:rsidRDefault="006F3CF8" w:rsidP="006F3C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6F3CF8" w:rsidRDefault="006F3CF8" w:rsidP="006F3C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</w:t>
            </w:r>
            <w:r w:rsidR="00533E78" w:rsidRPr="006F3CF8">
              <w:rPr>
                <w:rFonts w:cs="Times New Roman"/>
                <w:color w:val="auto"/>
                <w:sz w:val="22"/>
                <w:szCs w:val="22"/>
              </w:rPr>
              <w:t>ractical work and Lab Book</w:t>
            </w:r>
            <w:r>
              <w:rPr>
                <w:rFonts w:cs="Times New Roman"/>
                <w:color w:val="auto"/>
                <w:sz w:val="22"/>
                <w:szCs w:val="22"/>
              </w:rPr>
              <w:t>.</w:t>
            </w:r>
          </w:p>
          <w:p w:rsidR="006F3CF8" w:rsidRDefault="006F3CF8" w:rsidP="006F3C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6F3CF8" w:rsidRDefault="00845277" w:rsidP="006F3C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Preparation for:</w:t>
            </w:r>
          </w:p>
          <w:p w:rsidR="006F3CF8" w:rsidRDefault="006F3CF8" w:rsidP="006F3CF8">
            <w:pPr>
              <w:pStyle w:val="Default"/>
              <w:numPr>
                <w:ilvl w:val="0"/>
                <w:numId w:val="7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Experimental Task</w:t>
            </w:r>
          </w:p>
          <w:p w:rsidR="00ED54D5" w:rsidRPr="00BF6BC3" w:rsidRDefault="006F3CF8" w:rsidP="006F3CF8">
            <w:pPr>
              <w:pStyle w:val="Default"/>
              <w:numPr>
                <w:ilvl w:val="0"/>
                <w:numId w:val="7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Analysis Task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6F3CF8" w:rsidRDefault="00BF6BC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BF6BC3">
              <w:rPr>
                <w:rFonts w:cs="Times New Roman"/>
                <w:color w:val="auto"/>
                <w:sz w:val="22"/>
                <w:szCs w:val="22"/>
              </w:rPr>
              <w:t>Revision using</w:t>
            </w:r>
            <w:r w:rsidR="006F3CF8">
              <w:rPr>
                <w:rFonts w:cs="Times New Roman"/>
                <w:color w:val="auto"/>
                <w:sz w:val="22"/>
                <w:szCs w:val="22"/>
              </w:rPr>
              <w:t>:</w:t>
            </w:r>
          </w:p>
          <w:p w:rsidR="006F3CF8" w:rsidRDefault="00BF6BC3" w:rsidP="006F3CF8">
            <w:pPr>
              <w:pStyle w:val="Default"/>
              <w:numPr>
                <w:ilvl w:val="0"/>
                <w:numId w:val="8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BF6BC3">
              <w:rPr>
                <w:rFonts w:cs="Times New Roman"/>
                <w:color w:val="auto"/>
                <w:sz w:val="22"/>
                <w:szCs w:val="22"/>
              </w:rPr>
              <w:t>pas</w:t>
            </w:r>
            <w:r w:rsidR="00066ED7">
              <w:rPr>
                <w:rFonts w:cs="Times New Roman"/>
                <w:color w:val="auto"/>
                <w:sz w:val="22"/>
                <w:szCs w:val="22"/>
              </w:rPr>
              <w:t>t papers,</w:t>
            </w:r>
          </w:p>
          <w:p w:rsidR="006F3CF8" w:rsidRDefault="00066ED7" w:rsidP="006F3CF8">
            <w:pPr>
              <w:pStyle w:val="Default"/>
              <w:numPr>
                <w:ilvl w:val="0"/>
                <w:numId w:val="8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revision booklets,</w:t>
            </w:r>
          </w:p>
          <w:p w:rsidR="006F3CF8" w:rsidRDefault="006F3CF8" w:rsidP="006F3CF8">
            <w:pPr>
              <w:pStyle w:val="Default"/>
              <w:numPr>
                <w:ilvl w:val="0"/>
                <w:numId w:val="8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objective booklets</w:t>
            </w:r>
          </w:p>
          <w:p w:rsidR="00C6397D" w:rsidRPr="00BF6BC3" w:rsidRDefault="00845277" w:rsidP="006F3CF8">
            <w:pPr>
              <w:pStyle w:val="Default"/>
              <w:numPr>
                <w:ilvl w:val="0"/>
                <w:numId w:val="8"/>
              </w:num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Revision</w:t>
            </w:r>
            <w:r w:rsidR="0099677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BF6BC3" w:rsidRPr="00BF6BC3">
              <w:rPr>
                <w:rFonts w:cs="Times New Roman"/>
                <w:color w:val="auto"/>
                <w:sz w:val="22"/>
                <w:szCs w:val="22"/>
              </w:rPr>
              <w:t>textbook.</w:t>
            </w:r>
          </w:p>
        </w:tc>
      </w:tr>
      <w:tr w:rsidR="00F76E43" w:rsidTr="00F76E43">
        <w:trPr>
          <w:trHeight w:val="562"/>
        </w:trPr>
        <w:tc>
          <w:tcPr>
            <w:tcW w:w="675" w:type="pct"/>
            <w:shd w:val="clear" w:color="auto" w:fill="auto"/>
          </w:tcPr>
          <w:p w:rsidR="00F76E43" w:rsidRPr="00EA0AD7" w:rsidRDefault="00F76E43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TIM</w:t>
            </w:r>
          </w:p>
          <w:p w:rsidR="00F76E43" w:rsidRPr="00EA0AD7" w:rsidRDefault="00F76E43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Assessment</w:t>
            </w:r>
          </w:p>
        </w:tc>
        <w:tc>
          <w:tcPr>
            <w:tcW w:w="700" w:type="pct"/>
            <w:shd w:val="clear" w:color="auto" w:fill="auto"/>
          </w:tcPr>
          <w:p w:rsidR="00F76E43" w:rsidRP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76E43">
              <w:rPr>
                <w:rFonts w:cs="Times New Roman"/>
                <w:color w:val="auto"/>
                <w:sz w:val="22"/>
                <w:szCs w:val="22"/>
              </w:rPr>
              <w:t>Performance Test (1)</w:t>
            </w:r>
          </w:p>
          <w:p w:rsidR="00F76E43" w:rsidRP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F76E43" w:rsidRP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:rsid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76E43">
              <w:rPr>
                <w:rFonts w:cs="Times New Roman"/>
                <w:color w:val="auto"/>
                <w:sz w:val="22"/>
                <w:szCs w:val="22"/>
              </w:rPr>
              <w:t>Performance</w:t>
            </w:r>
          </w:p>
          <w:p w:rsidR="00F76E43" w:rsidRP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Test (2)</w:t>
            </w:r>
          </w:p>
        </w:tc>
        <w:tc>
          <w:tcPr>
            <w:tcW w:w="675" w:type="pct"/>
            <w:shd w:val="clear" w:color="auto" w:fill="auto"/>
          </w:tcPr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Performance Test (3</w:t>
            </w:r>
            <w:r w:rsidRPr="00F76E43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Performance Test (4</w:t>
            </w:r>
            <w:r w:rsidRPr="00F76E43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455537" w:rsidRDefault="00455537" w:rsidP="0045553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Unit 5</w:t>
            </w:r>
          </w:p>
          <w:p w:rsidR="00455537" w:rsidRPr="00455537" w:rsidRDefault="00455537" w:rsidP="0045553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55537">
              <w:rPr>
                <w:rFonts w:cs="Times New Roman"/>
                <w:color w:val="auto"/>
                <w:sz w:val="16"/>
                <w:szCs w:val="16"/>
              </w:rPr>
              <w:t>Experimental Task</w:t>
            </w:r>
          </w:p>
          <w:p w:rsidR="00455537" w:rsidRPr="00455537" w:rsidRDefault="00455537" w:rsidP="00A6423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55537">
              <w:rPr>
                <w:rFonts w:cs="Times New Roman"/>
                <w:color w:val="auto"/>
                <w:sz w:val="16"/>
                <w:szCs w:val="16"/>
              </w:rPr>
              <w:t>Practical Analysis Task</w:t>
            </w: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F76E43" w:rsidRDefault="006E3CC7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Mock Exams </w:t>
            </w:r>
          </w:p>
          <w:p w:rsidR="006E3CC7" w:rsidRDefault="006E3CC7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Unit 5</w:t>
            </w:r>
          </w:p>
          <w:p w:rsidR="006E3CC7" w:rsidRPr="00995078" w:rsidRDefault="006E3CC7" w:rsidP="00A6423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95078">
              <w:rPr>
                <w:rFonts w:cs="Times New Roman"/>
                <w:color w:val="auto"/>
                <w:sz w:val="18"/>
                <w:szCs w:val="18"/>
              </w:rPr>
              <w:t>Experimental Task</w:t>
            </w:r>
          </w:p>
          <w:p w:rsidR="006E3CC7" w:rsidRPr="00995078" w:rsidRDefault="006E3CC7" w:rsidP="00A6423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995078">
              <w:rPr>
                <w:rFonts w:cs="Times New Roman"/>
                <w:color w:val="auto"/>
                <w:sz w:val="18"/>
                <w:szCs w:val="18"/>
              </w:rPr>
              <w:t>Practical A</w:t>
            </w:r>
            <w:r w:rsidR="00995078" w:rsidRPr="00995078">
              <w:rPr>
                <w:rFonts w:cs="Times New Roman"/>
                <w:color w:val="auto"/>
                <w:sz w:val="18"/>
                <w:szCs w:val="18"/>
              </w:rPr>
              <w:t>nalysis Task</w:t>
            </w: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F76E43" w:rsidRPr="00F76E43" w:rsidRDefault="00F76E43" w:rsidP="00A6423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F76E43" w:rsidRDefault="00F76E43" w:rsidP="00F76E43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N/A</w:t>
            </w:r>
          </w:p>
          <w:p w:rsid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Examinations</w:t>
            </w:r>
          </w:p>
          <w:p w:rsidR="00F76E43" w:rsidRPr="00995078" w:rsidRDefault="00995078" w:rsidP="002849F8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995078">
              <w:rPr>
                <w:rFonts w:cs="Times New Roman"/>
                <w:color w:val="auto"/>
                <w:sz w:val="16"/>
                <w:szCs w:val="16"/>
              </w:rPr>
              <w:t xml:space="preserve">Unit 3 (135 </w:t>
            </w:r>
            <w:r w:rsidR="00F76E43" w:rsidRPr="00995078">
              <w:rPr>
                <w:rFonts w:cs="Times New Roman"/>
                <w:color w:val="auto"/>
                <w:sz w:val="16"/>
                <w:szCs w:val="16"/>
              </w:rPr>
              <w:t>minutes)</w:t>
            </w:r>
          </w:p>
          <w:p w:rsidR="00F76E43" w:rsidRPr="00995078" w:rsidRDefault="00995078" w:rsidP="002849F8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995078">
              <w:rPr>
                <w:rFonts w:cs="Times New Roman"/>
                <w:color w:val="auto"/>
                <w:sz w:val="16"/>
                <w:szCs w:val="16"/>
              </w:rPr>
              <w:t>Unit 4 (12</w:t>
            </w:r>
            <w:r w:rsidR="00DF79E2" w:rsidRPr="00995078">
              <w:rPr>
                <w:rFonts w:cs="Times New Roman"/>
                <w:color w:val="auto"/>
                <w:sz w:val="16"/>
                <w:szCs w:val="16"/>
              </w:rPr>
              <w:t>0</w:t>
            </w:r>
            <w:r w:rsidR="00F76E43" w:rsidRPr="00995078">
              <w:rPr>
                <w:rFonts w:cs="Times New Roman"/>
                <w:color w:val="auto"/>
                <w:sz w:val="16"/>
                <w:szCs w:val="16"/>
              </w:rPr>
              <w:t xml:space="preserve"> minutes)</w:t>
            </w:r>
          </w:p>
          <w:p w:rsidR="00DF79E2" w:rsidRPr="00995078" w:rsidRDefault="00DF79E2" w:rsidP="002849F8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F76E43" w:rsidRPr="00F76E43" w:rsidRDefault="00F76E43" w:rsidP="002849F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76E43" w:rsidTr="00F76E43">
        <w:trPr>
          <w:trHeight w:val="1239"/>
        </w:trPr>
        <w:tc>
          <w:tcPr>
            <w:tcW w:w="675" w:type="pct"/>
            <w:shd w:val="clear" w:color="auto" w:fill="auto"/>
          </w:tcPr>
          <w:p w:rsidR="00F76E43" w:rsidRPr="00BB5E8A" w:rsidRDefault="00F76E43" w:rsidP="002849F8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Homework</w:t>
            </w:r>
          </w:p>
          <w:p w:rsidR="00F76E43" w:rsidRPr="00BB5E8A" w:rsidRDefault="00F76E43" w:rsidP="002849F8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Half term 1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F76E43" w:rsidRPr="00BB5E8A" w:rsidRDefault="000C6D88" w:rsidP="002849F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0C6D88" w:rsidP="002849F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Independent study of objective and revision booklets.</w:t>
            </w:r>
          </w:p>
          <w:p w:rsidR="000C6D88" w:rsidRPr="00BB5E8A" w:rsidRDefault="000C6D88" w:rsidP="002849F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Past paper questions as appropriate.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Independent study of objective and revision booklets.</w:t>
            </w:r>
          </w:p>
          <w:p w:rsidR="00F76E43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Past paper questions as appropriate.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Independent study of objective and revision booklets.</w:t>
            </w:r>
          </w:p>
          <w:p w:rsidR="00F76E43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Past paper questions as appropriate.</w:t>
            </w:r>
          </w:p>
        </w:tc>
      </w:tr>
      <w:tr w:rsidR="000C6D88" w:rsidTr="00F76E43">
        <w:trPr>
          <w:trHeight w:val="1522"/>
        </w:trPr>
        <w:tc>
          <w:tcPr>
            <w:tcW w:w="675" w:type="pct"/>
            <w:shd w:val="clear" w:color="auto" w:fill="auto"/>
          </w:tcPr>
          <w:p w:rsidR="000C6D88" w:rsidRPr="00BB5E8A" w:rsidRDefault="000C6D88" w:rsidP="002849F8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Homework</w:t>
            </w:r>
          </w:p>
          <w:p w:rsidR="000C6D88" w:rsidRPr="00BB5E8A" w:rsidRDefault="000C6D88" w:rsidP="002849F8">
            <w:pPr>
              <w:pStyle w:val="Defaul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Half term 2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6E3CC7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Independent study of </w:t>
            </w:r>
            <w:r w:rsidR="000C6D88" w:rsidRPr="00BB5E8A">
              <w:rPr>
                <w:rFonts w:cs="Times New Roman"/>
                <w:color w:val="auto"/>
                <w:sz w:val="18"/>
                <w:szCs w:val="18"/>
              </w:rPr>
              <w:t>objective and revision booklets.</w:t>
            </w: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 Past paper questions as appropriate.</w:t>
            </w:r>
          </w:p>
          <w:p w:rsidR="006E3CC7" w:rsidRPr="00BB5E8A" w:rsidRDefault="006E3CC7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  <w:p w:rsidR="000C6D88" w:rsidRPr="00BB5E8A" w:rsidRDefault="000C6D88" w:rsidP="00BB5E8A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Independent study of objective and revision booklets.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Past paper questions as appropriate.</w:t>
            </w:r>
          </w:p>
        </w:tc>
        <w:tc>
          <w:tcPr>
            <w:tcW w:w="1595" w:type="pct"/>
            <w:gridSpan w:val="2"/>
            <w:shd w:val="clear" w:color="auto" w:fill="auto"/>
          </w:tcPr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 xml:space="preserve">Relevant SAQs / Exam Style Questions from </w:t>
            </w:r>
            <w:proofErr w:type="gramStart"/>
            <w:r w:rsidRPr="00BB5E8A">
              <w:rPr>
                <w:rFonts w:cs="Times New Roman"/>
                <w:color w:val="auto"/>
                <w:sz w:val="18"/>
                <w:szCs w:val="18"/>
              </w:rPr>
              <w:t>text book</w:t>
            </w:r>
            <w:proofErr w:type="gramEnd"/>
            <w:r w:rsidRPr="00BB5E8A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Independent study of objective and revision booklets.</w:t>
            </w:r>
          </w:p>
          <w:p w:rsidR="000C6D88" w:rsidRPr="00BB5E8A" w:rsidRDefault="000C6D88" w:rsidP="000C6D88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>
              </w:rPr>
              <w:t>Past paper questions as appropriate.</w:t>
            </w:r>
          </w:p>
        </w:tc>
      </w:tr>
    </w:tbl>
    <w:p w:rsidR="00C6397D" w:rsidRDefault="00C6397D" w:rsidP="006F3CF8"/>
    <w:sectPr w:rsidR="00C6397D" w:rsidSect="00153B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43"/>
    <w:multiLevelType w:val="hybridMultilevel"/>
    <w:tmpl w:val="37C8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F8A"/>
    <w:multiLevelType w:val="hybridMultilevel"/>
    <w:tmpl w:val="944C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B52"/>
    <w:multiLevelType w:val="hybridMultilevel"/>
    <w:tmpl w:val="8C9229C4"/>
    <w:lvl w:ilvl="0" w:tplc="08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3E619D2"/>
    <w:multiLevelType w:val="hybridMultilevel"/>
    <w:tmpl w:val="93C4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25A"/>
    <w:multiLevelType w:val="hybridMultilevel"/>
    <w:tmpl w:val="3DE8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2A7"/>
    <w:multiLevelType w:val="hybridMultilevel"/>
    <w:tmpl w:val="C294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7920"/>
    <w:multiLevelType w:val="hybridMultilevel"/>
    <w:tmpl w:val="1E0C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055B"/>
    <w:multiLevelType w:val="hybridMultilevel"/>
    <w:tmpl w:val="4122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7D"/>
    <w:rsid w:val="00007DB7"/>
    <w:rsid w:val="00046EB6"/>
    <w:rsid w:val="00051F2C"/>
    <w:rsid w:val="00066435"/>
    <w:rsid w:val="00066ED7"/>
    <w:rsid w:val="000C6D88"/>
    <w:rsid w:val="00121DF3"/>
    <w:rsid w:val="00135E1A"/>
    <w:rsid w:val="00153BA0"/>
    <w:rsid w:val="002849F8"/>
    <w:rsid w:val="0029630D"/>
    <w:rsid w:val="00326118"/>
    <w:rsid w:val="00455537"/>
    <w:rsid w:val="00455DB4"/>
    <w:rsid w:val="004A1F08"/>
    <w:rsid w:val="004D64E3"/>
    <w:rsid w:val="004D6B31"/>
    <w:rsid w:val="004E0126"/>
    <w:rsid w:val="00507BFB"/>
    <w:rsid w:val="00533E78"/>
    <w:rsid w:val="005E0FE4"/>
    <w:rsid w:val="00697E73"/>
    <w:rsid w:val="006E3CC7"/>
    <w:rsid w:val="006F3CF8"/>
    <w:rsid w:val="00845277"/>
    <w:rsid w:val="00846DCE"/>
    <w:rsid w:val="008675DC"/>
    <w:rsid w:val="008B7B73"/>
    <w:rsid w:val="00995078"/>
    <w:rsid w:val="00996771"/>
    <w:rsid w:val="00B47C1F"/>
    <w:rsid w:val="00B50E95"/>
    <w:rsid w:val="00BB5E8A"/>
    <w:rsid w:val="00BF6BC3"/>
    <w:rsid w:val="00BF7CB9"/>
    <w:rsid w:val="00C6397D"/>
    <w:rsid w:val="00CB0BFD"/>
    <w:rsid w:val="00DE0C55"/>
    <w:rsid w:val="00DE2AE7"/>
    <w:rsid w:val="00DF79E2"/>
    <w:rsid w:val="00E17D05"/>
    <w:rsid w:val="00E5720C"/>
    <w:rsid w:val="00E80F19"/>
    <w:rsid w:val="00EB50D7"/>
    <w:rsid w:val="00ED54D5"/>
    <w:rsid w:val="00F05637"/>
    <w:rsid w:val="00F21FFF"/>
    <w:rsid w:val="00F46354"/>
    <w:rsid w:val="00F67024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298F"/>
  <w15:docId w15:val="{0792A44C-7379-4329-A72A-2D5A94A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9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</dc:creator>
  <cp:lastModifiedBy>P Gomez</cp:lastModifiedBy>
  <cp:revision>4</cp:revision>
  <cp:lastPrinted>2013-06-11T10:59:00Z</cp:lastPrinted>
  <dcterms:created xsi:type="dcterms:W3CDTF">2020-06-01T17:34:00Z</dcterms:created>
  <dcterms:modified xsi:type="dcterms:W3CDTF">2020-06-01T17:42:00Z</dcterms:modified>
</cp:coreProperties>
</file>